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4" w:line="260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0" w:line="235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постановлением Правительства Хабаровского края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52" w:line="260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03 июня 2015 г. № 124-пр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95" w:line="240" w:lineRule="exact"/>
        <w:ind w:left="20" w:right="20" w:firstLine="19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регламентации и оформления отношений краевой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Настоящий Порядок регламентации и оформления отношений крае</w:t>
        <w:softHyphen/>
        <w:t>вой государственной или муниципальной образовательной организации и ро</w:t>
        <w:softHyphen/>
        <w:t>дителей (законных представителей) обучающихся, нуждающихся в длитель</w:t>
        <w:softHyphen/>
        <w:t>ном лечении, а также детей-инвалидов в части организации обучения по ос</w:t>
        <w:softHyphen/>
        <w:t>новным общеобразовательным программам на дому или в медицинских ор</w:t>
        <w:softHyphen/>
        <w:t>ганизациях (далее - Порядок) разработан в соответствии с Федеральным законом от 24 ноября 1995 г. 181-ФЗ "О социальной защите инвалидов в Рос</w:t>
        <w:softHyphen/>
        <w:t>сийской Федерации", Федеральным законом от 29 декабря 2012 г. № 273-ФЗ "Об образовании в Российской Федерации", Законом Хабаровского края от 14 февраля 2005 г. № 261 "О дополнительных мерах социальной поддержки работников образовательных организаций и дополнительных мерах социаль</w:t>
        <w:softHyphen/>
        <w:t>ной поддержки и стимулирования отдельных категорий обучающихся" и оп</w:t>
        <w:softHyphen/>
        <w:t>ределяет правила регламентации и оформления отношений краевых государ</w:t>
        <w:softHyphen/>
        <w:t>ственных или муниципальных образовательных организаций (далее - образо</w:t>
        <w:softHyphen/>
        <w:t>вательные организации) и родителей (законных представителей) обучающихся, нуждающихся в длительном лечении, а также детей-инвалидов (далее - обу</w:t>
        <w:softHyphen/>
        <w:t>чающиеся) в части организации обучения по основным общеобразователь</w:t>
        <w:softHyphen/>
        <w:t>ным программам дошкольного, начального общего, основного общего, сред</w:t>
        <w:softHyphen/>
        <w:t>него общего образования (далее - основные общеобразовательные программы) на дому или в медицинской организации.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Для обучающихся, осваивающих основные общеобразовательные программы и нуждающихся в длительном лечении, а также для таких обу</w:t>
        <w:softHyphen/>
        <w:t>чающихся и детей-инвалидов, которые по состоянию здоровья не могут по</w:t>
        <w:softHyphen/>
        <w:t>сещать образовательные организации, органы местного самоуправления го</w:t>
        <w:softHyphen/>
        <w:t>родских округов и муниципальных районов края, осуществляющие управле</w:t>
        <w:softHyphen/>
        <w:t>ние в сфере образования, образовательные организации обеспечивают усло</w:t>
        <w:softHyphen/>
        <w:t>вия для обучения по основным общеобразовательным программам, в том числе по адаптированным общеобразовательным программам, на дому или 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медицинской организации.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Основанием для обучения на дому или в медицинской организации является заключение медицинской организации и обращение родителей (за</w:t>
        <w:softHyphen/>
        <w:t>конных представителей) обучающегося в письменной форме.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Зачисление обучающихся в образовательную организацию для обу</w:t>
        <w:softHyphen/>
        <w:t>чения по основным общеобразовательным программам, в том числе по адап</w:t>
        <w:softHyphen/>
        <w:t>тированным общеобразовательным программам, на дому или в медицинской организации осуществляется в порядке, установленном законодательством Российской Федерации для приема граждан в образовательные организации.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Для организации обучения на дому или в медицинской организации родители (законные представители) обучающегося представляют в образова</w:t>
        <w:softHyphen/>
        <w:t>тельную организацию следующие документы: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заявление родителей (законных представителей);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копию заключения медицинской организации;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копию индивидуальной программы реабилитации (для детей-инвалидов);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копию документа, удостоверяющего личность ребенка (для зачисляе</w:t>
        <w:softHyphen/>
        <w:t>мых в образовательную организацию впервые).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рамках организации образовательного процесса для обучающихся образовательной организацией осуществляется: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бесплатное предоставление на время получения образования учебни</w:t>
        <w:softHyphen/>
        <w:t>ков и учебных пособий, а также учебно-методических материалов;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обеспечение специалистами из числа педагогических работников;</w:t>
      </w:r>
    </w:p>
    <w:p>
      <w:pPr>
        <w:pStyle w:val="Style3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предоставление методической и консультативной помощи, необходи</w:t>
        <w:softHyphen/>
        <w:t>мой для освоения общеобразовательных программ.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Обучение обучающихся по основным общеобразовательным про</w:t>
        <w:softHyphen/>
        <w:t>граммам (за исключением обучения по основным образовательным програм</w:t>
        <w:softHyphen/>
        <w:t>мам дошкольного образования) осуществляется в соответствии с утвержден</w:t>
        <w:softHyphen/>
        <w:t>ным образовательной организацией индивидуальным учебным планом. Сро</w:t>
        <w:softHyphen/>
        <w:t>ки освоения программного материала могут меняться образовательной орга</w:t>
        <w:softHyphen/>
        <w:t>низацией с учетом индивидуальных потребностей и психофизических воз</w:t>
        <w:softHyphen/>
        <w:t>можностей обучающихся.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 реализации основных общеобразовательных программ обучаю</w:t>
        <w:softHyphen/>
        <w:t>щихся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Основные общеобразовательные программы для обучающихся реа</w:t>
        <w:softHyphen/>
        <w:t>лизуются образовательной организацией как самостоятельно, так и посред</w:t>
        <w:softHyphen/>
        <w:t>ством сетевых форм их реализации.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реализации основных общеобразовательных программ с ис</w:t>
        <w:softHyphen/>
        <w:t>пользованием сетевой формы их реализации несколькими образовательными организациями такие образовательные организации совместно разрабатыва</w:t>
        <w:softHyphen/>
        <w:t>ют и утверждают образовательные программы, в том числе (при необходи</w:t>
        <w:softHyphen/>
        <w:t>мости) программы, обеспечивающие коррекцию нарушений развития и соци</w:t>
        <w:softHyphen/>
        <w:t>альную адаптацию, а также определяют вид, уровень и (или) направленность образовательной программы (части образовательной программы определен</w:t>
        <w:softHyphen/>
        <w:t>ных уровня, вида и направленности).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Учебный год для обучающихся начинается 01 сентября и заканчи</w:t>
        <w:softHyphen/>
        <w:t>вается в соответствии с учебным планом соответствующей основной обще</w:t>
        <w:softHyphen/>
        <w:t>образовательной программы. Начало учебного года может переноситься об</w:t>
        <w:softHyphen/>
        <w:t>разовательной организацией при реализации общеобразовательной програм</w:t>
        <w:softHyphen/>
        <w:t>мы в очно-заочной форме обучения не более чем на один месяц, в заочной форме обучения - не более чем на три месяца.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Обучение обучающихся по основным общеобразовательным про</w:t>
        <w:softHyphen/>
        <w:t>граммам, в том числе адаптированным общеобразовательным программам, организуется в соответствии с расписанием учебных занятий, которое опре</w:t>
        <w:softHyphen/>
        <w:t>деляется образовательной организацией самостоятельно. При этом соответ</w:t>
        <w:softHyphen/>
        <w:t>ствие образовательной программы федеральному государственному образо</w:t>
        <w:softHyphen/>
        <w:t>вательному стандарту обязательно.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Обучающиеся, находящиеся на длительном лечении в медицинской организации, на основании письменного заявления родителей (законных пред</w:t>
        <w:softHyphen/>
        <w:t>ставителей) зачисляются на период лечения в образовательную организацию.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Учебные занятия начинаются не ранее 3-5 дней после поступления обучающегося в медицинскую организацию.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Учебные занятия с обучающимся проводятся по 5-дневной учебной неделе.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Образовательная организация, осуществляющая обучение обучаю</w:t>
        <w:softHyphen/>
        <w:t>щихся, ведет индивидуальный учет результатов освоения обучающимися об</w:t>
        <w:softHyphen/>
        <w:t>разовательных программ, а также хранение в архивах информации об этих результатах на бумажных и (или) электронных носителях.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Порядок осуществления текущего контроля успеваемости и проме</w:t>
        <w:softHyphen/>
        <w:t>жуточной аттестации обучающихся при освоении ими основных общеобра</w:t>
        <w:softHyphen/>
        <w:t>зовательных программ (за исключением образовательных программ дошко</w:t>
        <w:softHyphen/>
        <w:t>льного образования), их формы и периодичность проведения определяются локальным нормативным актом образовательной организации.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 выписке из медицинской организации обучающемуся выдается справка об обучении с указанием результатов освоения основной общеобра</w:t>
        <w:softHyphen/>
        <w:t>зовательной программы соответствующего уровня, в том числе отдельной части или всего учебного предмета, курса, дисциплины (модуля) данной про</w:t>
        <w:softHyphen/>
        <w:t>граммы. Справка выдается образовательной организацией, подписывается ее руководителем, заверяется печатью образовательной организации. Образец справки устанавливается образовательной организацией самостоятельно.</w:t>
      </w:r>
    </w:p>
    <w:sectPr>
      <w:headerReference w:type="default" r:id="rId5"/>
      <w:titlePg/>
      <w:footnotePr>
        <w:pos w:val="pageBottom"/>
        <w:numFmt w:val="decimal"/>
        <w:numRestart w:val="continuous"/>
      </w:footnotePr>
      <w:type w:val="continuous"/>
      <w:pgSz w:w="11909" w:h="16838"/>
      <w:pgMar w:top="1415" w:left="1222" w:right="1216" w:bottom="9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5pt;margin-top:47.pt;width:5.3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character" w:customStyle="1" w:styleId="CharStyle7">
    <w:name w:val="Колонтитул"/>
    <w:basedOn w:val="CharStyle6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center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