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A9B" w:rsidRPr="00BD2A9B" w:rsidRDefault="00BD2A9B" w:rsidP="00BD2A9B">
      <w:pPr>
        <w:shd w:val="clear" w:color="auto" w:fill="FFFFFF"/>
        <w:spacing w:after="180" w:line="240" w:lineRule="auto"/>
        <w:outlineLvl w:val="0"/>
        <w:rPr>
          <w:rFonts w:ascii="Tahoma" w:eastAsia="Times New Roman" w:hAnsi="Tahoma" w:cs="Tahoma"/>
          <w:color w:val="000000"/>
          <w:kern w:val="36"/>
          <w:sz w:val="36"/>
          <w:szCs w:val="36"/>
          <w:lang w:eastAsia="ru-RU"/>
        </w:rPr>
      </w:pPr>
      <w:r w:rsidRPr="00BD2A9B">
        <w:rPr>
          <w:rFonts w:ascii="Tahoma" w:eastAsia="Times New Roman" w:hAnsi="Tahoma" w:cs="Tahoma"/>
          <w:color w:val="000000"/>
          <w:kern w:val="36"/>
          <w:sz w:val="36"/>
          <w:szCs w:val="36"/>
          <w:lang w:eastAsia="ru-RU"/>
        </w:rPr>
        <w:t>Доступная среда</w:t>
      </w:r>
    </w:p>
    <w:p w:rsidR="00BD2A9B" w:rsidRPr="00BD2A9B" w:rsidRDefault="00BD2A9B" w:rsidP="00BD2A9B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8183"/>
      </w:tblGrid>
      <w:tr w:rsidR="00BD2A9B" w:rsidRPr="00BD2A9B" w:rsidTr="00BD2A9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A9B" w:rsidRPr="00BD2A9B" w:rsidRDefault="00BD2A9B" w:rsidP="00BD2A9B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созданных специальных условиях отдыха и оздоровления детей с ОВЗ и детей-инвалидов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A9B" w:rsidRPr="00BD2A9B" w:rsidRDefault="00BD2A9B" w:rsidP="00BD2A9B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имеет категорию «Доступно условно» для основных категорий инвалидов. Для обеспечения доступности имеется: пандус, доступные входные группы, тактильные вывески на входе, кнопка вызова.</w:t>
            </w:r>
          </w:p>
        </w:tc>
      </w:tr>
      <w:tr w:rsidR="00BD2A9B" w:rsidRPr="00BD2A9B" w:rsidTr="00BD2A9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A9B" w:rsidRPr="00BD2A9B" w:rsidRDefault="00BD2A9B" w:rsidP="00BD2A9B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созданных специальных условиях охраны здоровья детей с ОВЗ и детей-инвалидов, в том числе условиях питания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A9B" w:rsidRPr="00BD2A9B" w:rsidRDefault="00182F7E" w:rsidP="008C77FD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D2A9B"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роводятся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егулярн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A9B"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осмотры</w:t>
            </w:r>
            <w:r w:rsidR="00BD2A9B"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способствует поддержанию здоровья детей. Обеспечивается безопасность пребывания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="00BD2A9B"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установлены системы противопожарной сигнализации и оповещения о пожаре, а также наружное видеонаблюдение и пропускной режим. </w:t>
            </w:r>
            <w:bookmarkStart w:id="0" w:name="_GoBack"/>
            <w:bookmarkEnd w:id="0"/>
          </w:p>
        </w:tc>
      </w:tr>
      <w:tr w:rsidR="00BD2A9B" w:rsidRPr="00BD2A9B" w:rsidTr="00BD2A9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A9B" w:rsidRPr="00BD2A9B" w:rsidRDefault="00BD2A9B" w:rsidP="00BD2A9B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 условиях для хранения лекарственных препаратов для медицинского применения и специализированных продуктов лечебного питания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A9B" w:rsidRPr="00BD2A9B" w:rsidRDefault="00BD2A9B" w:rsidP="00182F7E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хранения лекарственных препаратов</w:t>
            </w:r>
            <w:r w:rsidR="0018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 холодильник в медицинском кабинете.</w:t>
            </w:r>
          </w:p>
        </w:tc>
      </w:tr>
      <w:tr w:rsidR="00BD2A9B" w:rsidRPr="00BD2A9B" w:rsidTr="00BD2A9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A9B" w:rsidRPr="00BD2A9B" w:rsidRDefault="00BD2A9B" w:rsidP="00BD2A9B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специально оборудованных помещениях и объектах, приспособленных для детей с ОВЗ и детей-инвалидов, в том числе спортивных объектах</w:t>
            </w:r>
          </w:p>
          <w:p w:rsidR="00BD2A9B" w:rsidRPr="00BD2A9B" w:rsidRDefault="00BD2A9B" w:rsidP="00BD2A9B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A9B" w:rsidRPr="00BD2A9B" w:rsidRDefault="00182F7E" w:rsidP="00182F7E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Наружный пандус оборудован поручнями. Ширина дверных проемов и высота порогов дверей в школе не является препятствием для перемещения инвалидов-колясочников.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здании предусмотрен лифт для подъема на этажи. </w:t>
            </w:r>
            <w:r w:rsidR="00BD2A9B"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аудитории имеют достаточные площади для размещения и перемещения инвалидных кресел-каталок.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наличии кресла-каталки для лиц с инвалидностью ОДА. </w:t>
            </w:r>
            <w:r w:rsidR="00BD2A9B"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входе установлены тактильные информационные вывески, выполненные шрифтом Брайля, с названием и режимом работы учреждения.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Здание оборудовано тактильными полосами.</w:t>
            </w:r>
          </w:p>
        </w:tc>
      </w:tr>
      <w:tr w:rsidR="00BD2A9B" w:rsidRPr="00BD2A9B" w:rsidTr="00BD2A9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A9B" w:rsidRPr="00BD2A9B" w:rsidRDefault="00BD2A9B" w:rsidP="00BD2A9B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 условиях беспрепятственного доступа к водным объектам (при наличии)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A9B" w:rsidRPr="00BD2A9B" w:rsidRDefault="00BD2A9B" w:rsidP="00BD2A9B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объекты отсутствуют</w:t>
            </w:r>
          </w:p>
        </w:tc>
      </w:tr>
      <w:tr w:rsidR="00BD2A9B" w:rsidRPr="00BD2A9B" w:rsidTr="00BD2A9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A9B" w:rsidRPr="00BD2A9B" w:rsidRDefault="00BD2A9B" w:rsidP="00BD2A9B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 организации сопровождения детей с ОВЗ и детей-инвалидов, нуждающихся в таком сопровождении, ассистентом (помощником) по оказанию технической помощи, в том числе передвижения с помощью ассистента (помощника) по оказанию технической помощи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A9B" w:rsidRPr="00BD2A9B" w:rsidRDefault="00BD2A9B" w:rsidP="00BD2A9B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 предусмотрено штатным расписанием Организации. При необходимости инвалиду или лицу с ОВЗ для обеспечения доступа в здание учреждения будет предоставлено сопровождающее лицо.</w:t>
            </w:r>
          </w:p>
        </w:tc>
      </w:tr>
      <w:tr w:rsidR="00BD2A9B" w:rsidRPr="00BD2A9B" w:rsidTr="00BD2A9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A9B" w:rsidRPr="00BD2A9B" w:rsidRDefault="00BD2A9B" w:rsidP="00BD2A9B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возможности самостоятельного передвижения детей с ОВЗ и детей-инвалидов по территории Организации отдыха, включая вход в размещенные на территории объекты и выход из них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A9B" w:rsidRPr="00BD2A9B" w:rsidRDefault="00BD2A9B" w:rsidP="00BD2A9B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Организации адаптирована для удобства всех детей. Детали о доступности конкретных зон можно узнать при оформлении заявления.</w:t>
            </w:r>
          </w:p>
        </w:tc>
      </w:tr>
      <w:tr w:rsidR="00BD2A9B" w:rsidRPr="00BD2A9B" w:rsidTr="00BD2A9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A9B" w:rsidRPr="00BD2A9B" w:rsidRDefault="00BD2A9B" w:rsidP="00BD2A9B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возможности посадки в транспортное средство и высадки из него перед входом на объекты и выходом из них, в том числе с использованием кресла-коляски и, при необходимости, с помощью ассистента (помощника) по оказанию технической помощи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A9B" w:rsidRPr="00BD2A9B" w:rsidRDefault="00BD2A9B" w:rsidP="00BD2A9B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 предусмотрено. Транспортные средства для перевозки инвалидов отсутствуют.</w:t>
            </w:r>
          </w:p>
        </w:tc>
      </w:tr>
      <w:tr w:rsidR="00BD2A9B" w:rsidRPr="00BD2A9B" w:rsidTr="00BD2A9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A9B" w:rsidRPr="00BD2A9B" w:rsidRDefault="00BD2A9B" w:rsidP="00BD2A9B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доступе к информационным системам и информационно-телекоммуникационным сетям, в том числе приспособленным для использования детьми с ОВЗ и детьми-инвалидами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A9B" w:rsidRPr="00BD2A9B" w:rsidRDefault="00BD2A9B" w:rsidP="00BD2A9B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доступа к информационным системам и информационно-коммуникационным сетям для инвалидов и лиц с ОВЗ могут быть предоставлены при работе с официальным сайтом Организации (разработан и адаптирован с учетом потребностей слабовидящих людей (версия для слабовидящих)) и с другими сайтами образовательной направленности, на которых существует версия для слабовидящих.</w:t>
            </w:r>
          </w:p>
        </w:tc>
      </w:tr>
      <w:tr w:rsidR="00BD2A9B" w:rsidRPr="00BD2A9B" w:rsidTr="00BD2A9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A9B" w:rsidRPr="00BD2A9B" w:rsidRDefault="00BD2A9B" w:rsidP="00BD2A9B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дублировании необходимой для инвалидов звуковой и зрительной информации, а также о наличии надписей, знаков и иной текстовой и графической информации, выполненных рельефно-точечным шрифтом Брайля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A9B" w:rsidRPr="00BD2A9B" w:rsidRDefault="00BD2A9B" w:rsidP="00BD2A9B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имеет при входе вывески с названием организации, графиком работы организации, выполненных рельефно-точечным шрифтом Брайля и на контрастном фоне.</w:t>
            </w:r>
          </w:p>
        </w:tc>
      </w:tr>
      <w:tr w:rsidR="00BD2A9B" w:rsidRPr="00BD2A9B" w:rsidTr="00BD2A9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A9B" w:rsidRPr="00BD2A9B" w:rsidRDefault="00BD2A9B" w:rsidP="00BD2A9B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 допуске и условиях перемещения (нахождения) на объектах Организации отдыха собаки-проводника при наличии документа, подтверждающего ее специальное обучение и выдаваемого по форме и в порядке, которые определяются федеральным органом исполнительной власти, осуществляющим функции по выработке и реализации государственной политики и нормативно-правовому регулированию в сфере социальной защиты населения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A9B" w:rsidRPr="00BD2A9B" w:rsidRDefault="00BD2A9B" w:rsidP="00182F7E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 с собакой-проводником </w:t>
            </w:r>
            <w:r w:rsidR="0018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возможен</w:t>
            </w:r>
            <w:r w:rsidRPr="00BD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предоставлении соответствующих документов. Условия пребывания животного на территории обсуждаются индивидуально.</w:t>
            </w:r>
          </w:p>
        </w:tc>
      </w:tr>
    </w:tbl>
    <w:p w:rsidR="00BD2A9B" w:rsidRPr="00BD2A9B" w:rsidRDefault="00BD2A9B" w:rsidP="00BD2A9B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BD2A9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</w:t>
      </w:r>
    </w:p>
    <w:p w:rsidR="00DD20AB" w:rsidRDefault="00DD20AB"/>
    <w:sectPr w:rsidR="00DD20AB" w:rsidSect="00BD2A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1E"/>
    <w:rsid w:val="00182F7E"/>
    <w:rsid w:val="003D511E"/>
    <w:rsid w:val="008C77FD"/>
    <w:rsid w:val="00AE47AF"/>
    <w:rsid w:val="00BD2A9B"/>
    <w:rsid w:val="00DD20AB"/>
    <w:rsid w:val="00E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F752B-1D02-4881-97D1-B746A57E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 Саксоник</dc:creator>
  <cp:keywords/>
  <dc:description/>
  <cp:lastModifiedBy>Погребняк Ирина Владимировна</cp:lastModifiedBy>
  <cp:revision>4</cp:revision>
  <dcterms:created xsi:type="dcterms:W3CDTF">2026-06-09T07:18:00Z</dcterms:created>
  <dcterms:modified xsi:type="dcterms:W3CDTF">2026-06-10T02:55:00Z</dcterms:modified>
</cp:coreProperties>
</file>